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F7201" w14:textId="77777777" w:rsidR="00CE569D" w:rsidRPr="00CE569D" w:rsidRDefault="00CE569D" w:rsidP="00CE569D">
      <w:pPr>
        <w:spacing w:after="0" w:line="240" w:lineRule="auto"/>
        <w:outlineLvl w:val="0"/>
        <w:rPr>
          <w:rFonts w:ascii="Times New Roman" w:eastAsia="Times New Roman" w:hAnsi="Times New Roman" w:cs="Times New Roman"/>
          <w:b/>
          <w:bCs/>
          <w:color w:val="000000"/>
          <w:kern w:val="36"/>
          <w:sz w:val="32"/>
          <w:szCs w:val="32"/>
          <w:lang w:eastAsia="en-CA"/>
        </w:rPr>
      </w:pPr>
      <w:bookmarkStart w:id="0" w:name="_GoBack"/>
      <w:r w:rsidRPr="00CE569D">
        <w:rPr>
          <w:rFonts w:ascii="Times New Roman" w:eastAsia="Times New Roman" w:hAnsi="Times New Roman" w:cs="Times New Roman"/>
          <w:b/>
          <w:bCs/>
          <w:color w:val="000000"/>
          <w:kern w:val="36"/>
          <w:sz w:val="32"/>
          <w:szCs w:val="32"/>
          <w:lang w:eastAsia="en-CA"/>
        </w:rPr>
        <w:t xml:space="preserve">True </w:t>
      </w:r>
      <w:proofErr w:type="spellStart"/>
      <w:r w:rsidRPr="00CE569D">
        <w:rPr>
          <w:rFonts w:ascii="Times New Roman" w:eastAsia="Times New Roman" w:hAnsi="Times New Roman" w:cs="Times New Roman"/>
          <w:b/>
          <w:bCs/>
          <w:color w:val="000000"/>
          <w:kern w:val="36"/>
          <w:sz w:val="32"/>
          <w:szCs w:val="32"/>
          <w:lang w:eastAsia="en-CA"/>
        </w:rPr>
        <w:t>t’shuva</w:t>
      </w:r>
      <w:proofErr w:type="spellEnd"/>
      <w:r w:rsidRPr="00CE569D">
        <w:rPr>
          <w:rFonts w:ascii="Times New Roman" w:eastAsia="Times New Roman" w:hAnsi="Times New Roman" w:cs="Times New Roman"/>
          <w:b/>
          <w:bCs/>
          <w:color w:val="000000"/>
          <w:kern w:val="36"/>
          <w:sz w:val="32"/>
          <w:szCs w:val="32"/>
          <w:lang w:eastAsia="en-CA"/>
        </w:rPr>
        <w:t xml:space="preserve">: Catholic Church should make reparations </w:t>
      </w:r>
      <w:bookmarkEnd w:id="0"/>
      <w:r w:rsidRPr="00CE569D">
        <w:rPr>
          <w:rFonts w:ascii="Times New Roman" w:eastAsia="Times New Roman" w:hAnsi="Times New Roman" w:cs="Times New Roman"/>
          <w:b/>
          <w:bCs/>
          <w:color w:val="000000"/>
          <w:kern w:val="36"/>
          <w:sz w:val="32"/>
          <w:szCs w:val="32"/>
          <w:lang w:eastAsia="en-CA"/>
        </w:rPr>
        <w:t>to Canada’s Indigenous communities in the same manner as Germany</w:t>
      </w:r>
      <w:r>
        <w:rPr>
          <w:rFonts w:ascii="Times New Roman" w:eastAsia="Times New Roman" w:hAnsi="Times New Roman" w:cs="Times New Roman"/>
          <w:b/>
          <w:bCs/>
          <w:color w:val="000000"/>
          <w:kern w:val="36"/>
          <w:sz w:val="32"/>
          <w:szCs w:val="32"/>
          <w:lang w:eastAsia="en-CA"/>
        </w:rPr>
        <w:br/>
      </w:r>
      <w:hyperlink r:id="rId7" w:history="1">
        <w:r>
          <w:rPr>
            <w:rStyle w:val="Hyperlink"/>
          </w:rPr>
          <w:t xml:space="preserve">True </w:t>
        </w:r>
        <w:proofErr w:type="spellStart"/>
        <w:r>
          <w:rPr>
            <w:rStyle w:val="Hyperlink"/>
          </w:rPr>
          <w:t>t’shuva</w:t>
        </w:r>
        <w:proofErr w:type="spellEnd"/>
        <w:r>
          <w:rPr>
            <w:rStyle w:val="Hyperlink"/>
          </w:rPr>
          <w:t>: Catholic Church should make reparations to Canada’s Indigenous communities in the same manner as Germany | The Star</w:t>
        </w:r>
      </w:hyperlink>
    </w:p>
    <w:p w14:paraId="22A5359B" w14:textId="77777777" w:rsidR="00CE569D" w:rsidRPr="00CE569D" w:rsidRDefault="00CE569D" w:rsidP="00CE569D">
      <w:pPr>
        <w:spacing w:before="240" w:after="240" w:line="240" w:lineRule="auto"/>
        <w:outlineLvl w:val="1"/>
        <w:rPr>
          <w:rFonts w:ascii="Helvetica" w:eastAsia="Times New Roman" w:hAnsi="Helvetica" w:cs="Helvetica"/>
          <w:b/>
          <w:color w:val="686868"/>
          <w:lang w:eastAsia="en-CA"/>
        </w:rPr>
      </w:pPr>
      <w:r w:rsidRPr="00CE569D">
        <w:rPr>
          <w:rFonts w:ascii="Helvetica" w:eastAsia="Times New Roman" w:hAnsi="Helvetica" w:cs="Helvetica"/>
          <w:color w:val="686868"/>
          <w:lang w:eastAsia="en-CA"/>
        </w:rPr>
        <w:t>I</w:t>
      </w:r>
      <w:r w:rsidRPr="00CE569D">
        <w:rPr>
          <w:rFonts w:ascii="Helvetica" w:eastAsia="Times New Roman" w:hAnsi="Helvetica" w:cs="Helvetica"/>
          <w:b/>
          <w:color w:val="686868"/>
          <w:lang w:eastAsia="en-CA"/>
        </w:rPr>
        <w:t xml:space="preserve">n Jewish tradition, an apology is only part of the repentance process </w:t>
      </w:r>
      <w:proofErr w:type="spellStart"/>
      <w:r w:rsidRPr="00CE569D">
        <w:rPr>
          <w:rFonts w:ascii="Helvetica" w:eastAsia="Times New Roman" w:hAnsi="Helvetica" w:cs="Helvetica"/>
          <w:b/>
          <w:color w:val="686868"/>
          <w:lang w:eastAsia="en-CA"/>
        </w:rPr>
        <w:t>t’shuva</w:t>
      </w:r>
      <w:proofErr w:type="spellEnd"/>
      <w:r w:rsidRPr="00CE569D">
        <w:rPr>
          <w:rFonts w:ascii="Helvetica" w:eastAsia="Times New Roman" w:hAnsi="Helvetica" w:cs="Helvetica"/>
          <w:b/>
          <w:color w:val="686868"/>
          <w:lang w:eastAsia="en-CA"/>
        </w:rPr>
        <w:t>. Germany continues to provide reparations to Holocaust survivors.</w:t>
      </w:r>
    </w:p>
    <w:p w14:paraId="3706395A" w14:textId="77777777" w:rsidR="00CE569D" w:rsidRPr="00CE569D" w:rsidRDefault="00CE569D" w:rsidP="00CE569D">
      <w:pPr>
        <w:shd w:val="clear" w:color="auto" w:fill="F8F8F8"/>
        <w:spacing w:after="0" w:line="240" w:lineRule="auto"/>
        <w:rPr>
          <w:rFonts w:ascii="Helvetica" w:eastAsia="Times New Roman" w:hAnsi="Helvetica" w:cs="Helvetica"/>
          <w:color w:val="404040"/>
          <w:lang w:eastAsia="en-CA"/>
        </w:rPr>
      </w:pPr>
      <w:r w:rsidRPr="00CE569D">
        <w:rPr>
          <w:rFonts w:ascii="Helvetica" w:eastAsia="Times New Roman" w:hAnsi="Helvetica" w:cs="Helvetica"/>
          <w:color w:val="333333"/>
          <w:spacing w:val="6"/>
          <w:lang w:eastAsia="en-CA"/>
        </w:rPr>
        <w:t>By </w:t>
      </w:r>
      <w:r w:rsidRPr="00CE569D">
        <w:rPr>
          <w:rFonts w:ascii="Helvetica" w:eastAsia="Times New Roman" w:hAnsi="Helvetica" w:cs="Helvetica"/>
          <w:b/>
          <w:bCs/>
          <w:color w:val="333333"/>
          <w:spacing w:val="6"/>
          <w:lang w:eastAsia="en-CA"/>
        </w:rPr>
        <w:t>Bernie M. Farber</w:t>
      </w:r>
      <w:r w:rsidRPr="00CE569D">
        <w:rPr>
          <w:rFonts w:ascii="Helvetica" w:eastAsia="Times New Roman" w:hAnsi="Helvetica" w:cs="Helvetica"/>
          <w:color w:val="404040"/>
          <w:lang w:eastAsia="en-CA"/>
        </w:rPr>
        <w:br/>
      </w:r>
      <w:r w:rsidRPr="00CE569D">
        <w:rPr>
          <w:rFonts w:ascii="Helvetica" w:eastAsia="Times New Roman" w:hAnsi="Helvetica" w:cs="Helvetica"/>
          <w:b/>
          <w:bCs/>
          <w:color w:val="333333"/>
          <w:spacing w:val="6"/>
          <w:lang w:eastAsia="en-CA"/>
        </w:rPr>
        <w:t xml:space="preserve">Len </w:t>
      </w:r>
      <w:proofErr w:type="spellStart"/>
      <w:r w:rsidRPr="00CE569D">
        <w:rPr>
          <w:rFonts w:ascii="Helvetica" w:eastAsia="Times New Roman" w:hAnsi="Helvetica" w:cs="Helvetica"/>
          <w:b/>
          <w:bCs/>
          <w:color w:val="333333"/>
          <w:spacing w:val="6"/>
          <w:lang w:eastAsia="en-CA"/>
        </w:rPr>
        <w:t>Rudner</w:t>
      </w:r>
      <w:r w:rsidRPr="00CE569D">
        <w:rPr>
          <w:rFonts w:ascii="Helvetica" w:eastAsia="Times New Roman" w:hAnsi="Helvetica" w:cs="Helvetica"/>
          <w:color w:val="333333"/>
          <w:spacing w:val="6"/>
          <w:lang w:eastAsia="en-CA"/>
        </w:rPr>
        <w:t>Contributors</w:t>
      </w:r>
      <w:proofErr w:type="spellEnd"/>
    </w:p>
    <w:p w14:paraId="04D30B77" w14:textId="77777777" w:rsidR="00CE569D" w:rsidRPr="00CE569D" w:rsidRDefault="00CE569D" w:rsidP="00CE569D">
      <w:pPr>
        <w:shd w:val="clear" w:color="auto" w:fill="F8F8F8"/>
        <w:spacing w:line="240" w:lineRule="auto"/>
        <w:rPr>
          <w:rFonts w:ascii="Helvetica" w:eastAsia="Times New Roman" w:hAnsi="Helvetica" w:cs="Helvetica"/>
          <w:color w:val="404040"/>
          <w:sz w:val="18"/>
          <w:szCs w:val="18"/>
          <w:lang w:eastAsia="en-CA"/>
        </w:rPr>
      </w:pPr>
      <w:r w:rsidRPr="00CE569D">
        <w:rPr>
          <w:rFonts w:ascii="Helvetica" w:eastAsia="Times New Roman" w:hAnsi="Helvetica" w:cs="Helvetica"/>
          <w:color w:val="333333"/>
          <w:spacing w:val="6"/>
          <w:lang w:eastAsia="en-CA"/>
        </w:rPr>
        <w:t>Sun., July 31, 2022</w:t>
      </w:r>
    </w:p>
    <w:p w14:paraId="2F6B7892"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t>On Dec. 7, 1970, German Chancellor Willy Brandt stood before the monument to the </w:t>
      </w:r>
      <w:hyperlink r:id="rId8" w:history="1">
        <w:r w:rsidRPr="00CE569D">
          <w:rPr>
            <w:rFonts w:ascii="Times New Roman" w:eastAsia="Times New Roman" w:hAnsi="Times New Roman" w:cs="Times New Roman"/>
            <w:color w:val="333333"/>
            <w:sz w:val="30"/>
            <w:szCs w:val="30"/>
            <w:u w:val="single"/>
            <w:lang w:eastAsia="en-CA"/>
          </w:rPr>
          <w:t>Warsaw Ghetto Uprising</w:t>
        </w:r>
      </w:hyperlink>
      <w:r w:rsidRPr="00CE569D">
        <w:rPr>
          <w:rFonts w:ascii="Times New Roman" w:eastAsia="Times New Roman" w:hAnsi="Times New Roman" w:cs="Times New Roman"/>
          <w:color w:val="333333"/>
          <w:sz w:val="30"/>
          <w:szCs w:val="30"/>
          <w:lang w:eastAsia="en-CA"/>
        </w:rPr>
        <w:t>. It was, perhaps, intended as a </w:t>
      </w:r>
      <w:r w:rsidRPr="00CE569D">
        <w:rPr>
          <w:rFonts w:ascii="Times New Roman" w:eastAsia="Times New Roman" w:hAnsi="Times New Roman" w:cs="Times New Roman"/>
          <w:i/>
          <w:iCs/>
          <w:color w:val="333333"/>
          <w:sz w:val="30"/>
          <w:szCs w:val="30"/>
          <w:lang w:eastAsia="en-CA"/>
        </w:rPr>
        <w:t>pro</w:t>
      </w:r>
      <w:r w:rsidRPr="00CE569D">
        <w:rPr>
          <w:rFonts w:ascii="Times New Roman" w:eastAsia="Times New Roman" w:hAnsi="Times New Roman" w:cs="Times New Roman"/>
          <w:color w:val="333333"/>
          <w:sz w:val="30"/>
          <w:szCs w:val="30"/>
          <w:lang w:eastAsia="en-CA"/>
        </w:rPr>
        <w:t> </w:t>
      </w:r>
      <w:r w:rsidRPr="00CE569D">
        <w:rPr>
          <w:rFonts w:ascii="Times New Roman" w:eastAsia="Times New Roman" w:hAnsi="Times New Roman" w:cs="Times New Roman"/>
          <w:i/>
          <w:iCs/>
          <w:color w:val="333333"/>
          <w:sz w:val="30"/>
          <w:szCs w:val="30"/>
          <w:lang w:eastAsia="en-CA"/>
        </w:rPr>
        <w:t>forma</w:t>
      </w:r>
      <w:r w:rsidRPr="00CE569D">
        <w:rPr>
          <w:rFonts w:ascii="Times New Roman" w:eastAsia="Times New Roman" w:hAnsi="Times New Roman" w:cs="Times New Roman"/>
          <w:color w:val="333333"/>
          <w:sz w:val="30"/>
          <w:szCs w:val="30"/>
          <w:lang w:eastAsia="en-CA"/>
        </w:rPr>
        <w:t> occasion; the leader of Germany standing where Jewish resistance to the unfolding genocide of the Jews of Europe held off the Nazi murderers in a doomed but heroic struggle that lasted for almost a month.</w:t>
      </w:r>
    </w:p>
    <w:p w14:paraId="48FD568D"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t>But the moment went off-script as Brandt, after laying a ceremonial wreath, slipped to his knees and </w:t>
      </w:r>
      <w:hyperlink r:id="rId9" w:history="1">
        <w:r w:rsidRPr="00CE569D">
          <w:rPr>
            <w:rFonts w:ascii="Times New Roman" w:eastAsia="Times New Roman" w:hAnsi="Times New Roman" w:cs="Times New Roman"/>
            <w:color w:val="333333"/>
            <w:sz w:val="30"/>
            <w:szCs w:val="30"/>
            <w:u w:val="single"/>
            <w:lang w:eastAsia="en-CA"/>
          </w:rPr>
          <w:t>remained kneeling before the memorial</w:t>
        </w:r>
      </w:hyperlink>
      <w:r w:rsidRPr="00CE569D">
        <w:rPr>
          <w:rFonts w:ascii="Times New Roman" w:eastAsia="Times New Roman" w:hAnsi="Times New Roman" w:cs="Times New Roman"/>
          <w:color w:val="333333"/>
          <w:sz w:val="30"/>
          <w:szCs w:val="30"/>
          <w:lang w:eastAsia="en-CA"/>
        </w:rPr>
        <w:t> to the fighters of the ghetto. In so doing, he knelt also in the presence of the six million Jews murdered by the Nazis.</w:t>
      </w:r>
    </w:p>
    <w:p w14:paraId="39EE2D13"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t>That moment, now known as the </w:t>
      </w:r>
      <w:proofErr w:type="spellStart"/>
      <w:r w:rsidRPr="00CE569D">
        <w:rPr>
          <w:rFonts w:ascii="Times New Roman" w:eastAsia="Times New Roman" w:hAnsi="Times New Roman" w:cs="Times New Roman"/>
          <w:i/>
          <w:iCs/>
          <w:color w:val="333333"/>
          <w:sz w:val="30"/>
          <w:szCs w:val="30"/>
          <w:lang w:eastAsia="en-CA"/>
        </w:rPr>
        <w:t>Warschauer</w:t>
      </w:r>
      <w:proofErr w:type="spellEnd"/>
      <w:r w:rsidRPr="00CE569D">
        <w:rPr>
          <w:rFonts w:ascii="Times New Roman" w:eastAsia="Times New Roman" w:hAnsi="Times New Roman" w:cs="Times New Roman"/>
          <w:i/>
          <w:iCs/>
          <w:color w:val="333333"/>
          <w:sz w:val="30"/>
          <w:szCs w:val="30"/>
          <w:lang w:eastAsia="en-CA"/>
        </w:rPr>
        <w:t xml:space="preserve"> von </w:t>
      </w:r>
      <w:proofErr w:type="spellStart"/>
      <w:r w:rsidRPr="00CE569D">
        <w:rPr>
          <w:rFonts w:ascii="Times New Roman" w:eastAsia="Times New Roman" w:hAnsi="Times New Roman" w:cs="Times New Roman"/>
          <w:i/>
          <w:iCs/>
          <w:color w:val="333333"/>
          <w:sz w:val="30"/>
          <w:szCs w:val="30"/>
          <w:lang w:eastAsia="en-CA"/>
        </w:rPr>
        <w:t>Kniefall</w:t>
      </w:r>
      <w:proofErr w:type="spellEnd"/>
      <w:r w:rsidRPr="00CE569D">
        <w:rPr>
          <w:rFonts w:ascii="Times New Roman" w:eastAsia="Times New Roman" w:hAnsi="Times New Roman" w:cs="Times New Roman"/>
          <w:color w:val="333333"/>
          <w:sz w:val="30"/>
          <w:szCs w:val="30"/>
          <w:lang w:eastAsia="en-CA"/>
        </w:rPr>
        <w:t xml:space="preserve"> (“Warsaw Genuflection”), was a small but important step in Germany’s reckoning with its past. Public opinion within Germany was closely split over the gesture, with many </w:t>
      </w:r>
      <w:proofErr w:type="gramStart"/>
      <w:r w:rsidRPr="00CE569D">
        <w:rPr>
          <w:rFonts w:ascii="Times New Roman" w:eastAsia="Times New Roman" w:hAnsi="Times New Roman" w:cs="Times New Roman"/>
          <w:color w:val="333333"/>
          <w:sz w:val="30"/>
          <w:szCs w:val="30"/>
          <w:lang w:eastAsia="en-CA"/>
        </w:rPr>
        <w:t>feeling</w:t>
      </w:r>
      <w:proofErr w:type="gramEnd"/>
      <w:r w:rsidRPr="00CE569D">
        <w:rPr>
          <w:rFonts w:ascii="Times New Roman" w:eastAsia="Times New Roman" w:hAnsi="Times New Roman" w:cs="Times New Roman"/>
          <w:color w:val="333333"/>
          <w:sz w:val="30"/>
          <w:szCs w:val="30"/>
          <w:lang w:eastAsia="en-CA"/>
        </w:rPr>
        <w:t xml:space="preserve"> that the chancellor’s behaviour was excessive. In a later interview, Brandt was clear on his motivation: “At the abyss of German history and under the weight of millions of murdered people, I did what people do when language fails.”</w:t>
      </w:r>
    </w:p>
    <w:p w14:paraId="0144012E"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t>We thought of this as we listened to the words of Pope Francis as he offered an apology to the Indigenous peoples of Canada for the horrors of the residential schools. And we thought of this as we listened carefully to responses from the Indigenous community who heard his words — some taking comfort from what was said, others expressing disappointment and anger at what was left unsaid.</w:t>
      </w:r>
    </w:p>
    <w:p w14:paraId="28EDFBEF"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t xml:space="preserve">No one can tell a member of the Indigenous community how they should respond. Our own community’s experience with the lived and inherited trauma of the Shoah, or Holocaust, teaches us humility in this regard. But we </w:t>
      </w:r>
      <w:r w:rsidRPr="00CE569D">
        <w:rPr>
          <w:rFonts w:ascii="Times New Roman" w:eastAsia="Times New Roman" w:hAnsi="Times New Roman" w:cs="Times New Roman"/>
          <w:color w:val="333333"/>
          <w:sz w:val="30"/>
          <w:szCs w:val="30"/>
          <w:lang w:eastAsia="en-CA"/>
        </w:rPr>
        <w:lastRenderedPageBreak/>
        <w:t>know that apologies can have value and can lead to healing, if they are sincere and are more than words.</w:t>
      </w:r>
    </w:p>
    <w:p w14:paraId="4CE6B879"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t>In Jewish tradition, an apology is only part of the process which is known as </w:t>
      </w:r>
      <w:proofErr w:type="spellStart"/>
      <w:r w:rsidRPr="00CE569D">
        <w:rPr>
          <w:rFonts w:ascii="Times New Roman" w:eastAsia="Times New Roman" w:hAnsi="Times New Roman" w:cs="Times New Roman"/>
          <w:i/>
          <w:iCs/>
          <w:color w:val="333333"/>
          <w:sz w:val="30"/>
          <w:szCs w:val="30"/>
          <w:lang w:eastAsia="en-CA"/>
        </w:rPr>
        <w:t>t’shuva</w:t>
      </w:r>
      <w:proofErr w:type="spellEnd"/>
      <w:r w:rsidRPr="00CE569D">
        <w:rPr>
          <w:rFonts w:ascii="Times New Roman" w:eastAsia="Times New Roman" w:hAnsi="Times New Roman" w:cs="Times New Roman"/>
          <w:color w:val="333333"/>
          <w:sz w:val="30"/>
          <w:szCs w:val="30"/>
          <w:lang w:eastAsia="en-CA"/>
        </w:rPr>
        <w:t>, or the act of seeking repentance. We believe that beyond sincerity, a genuine apology must include a means for repairing the damage that has been done as well, as a commitment to never again repeat the offence.</w:t>
      </w:r>
    </w:p>
    <w:p w14:paraId="4A3FC539"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t>In that spirit, we hold that the Pope must accept the corporate responsibility of the Roman Catholic Church for its part in the residential school system. It must acknowledge that in fact it was a genocide that operated under the guidance of Rome, and that this tragedy was not the result of a few “bad actors” gone rogue, but was behaviour sanctioned by the church itself.</w:t>
      </w:r>
    </w:p>
    <w:p w14:paraId="0B7DF3FA"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t>We believe that in the spirit of </w:t>
      </w:r>
      <w:proofErr w:type="spellStart"/>
      <w:r w:rsidRPr="00CE569D">
        <w:rPr>
          <w:rFonts w:ascii="Times New Roman" w:eastAsia="Times New Roman" w:hAnsi="Times New Roman" w:cs="Times New Roman"/>
          <w:i/>
          <w:iCs/>
          <w:color w:val="333333"/>
          <w:sz w:val="30"/>
          <w:szCs w:val="30"/>
          <w:lang w:eastAsia="en-CA"/>
        </w:rPr>
        <w:t>t’shuva</w:t>
      </w:r>
      <w:proofErr w:type="spellEnd"/>
      <w:r w:rsidRPr="00CE569D">
        <w:rPr>
          <w:rFonts w:ascii="Times New Roman" w:eastAsia="Times New Roman" w:hAnsi="Times New Roman" w:cs="Times New Roman"/>
          <w:color w:val="333333"/>
          <w:sz w:val="30"/>
          <w:szCs w:val="30"/>
          <w:lang w:eastAsia="en-CA"/>
        </w:rPr>
        <w:t>,</w:t>
      </w:r>
      <w:r w:rsidRPr="00CE569D">
        <w:rPr>
          <w:rFonts w:ascii="Times New Roman" w:eastAsia="Times New Roman" w:hAnsi="Times New Roman" w:cs="Times New Roman"/>
          <w:i/>
          <w:iCs/>
          <w:color w:val="333333"/>
          <w:sz w:val="30"/>
          <w:szCs w:val="30"/>
          <w:lang w:eastAsia="en-CA"/>
        </w:rPr>
        <w:t> </w:t>
      </w:r>
      <w:r w:rsidRPr="00CE569D">
        <w:rPr>
          <w:rFonts w:ascii="Times New Roman" w:eastAsia="Times New Roman" w:hAnsi="Times New Roman" w:cs="Times New Roman"/>
          <w:color w:val="333333"/>
          <w:sz w:val="30"/>
          <w:szCs w:val="30"/>
          <w:lang w:eastAsia="en-CA"/>
        </w:rPr>
        <w:t xml:space="preserve">the church should make ample reparations to the Indigenous communities of Canada in the same manner that Germany has, to this day, continued to provide reparations to Holocaust survivors and in some cases even their descendants. No amount of money can compensate for the lives that were broken and lost, but it can serve as a means to repair some of that damage. Reparations can help strengthen communities and, paraphrasing historian John </w:t>
      </w:r>
      <w:proofErr w:type="spellStart"/>
      <w:r w:rsidRPr="00CE569D">
        <w:rPr>
          <w:rFonts w:ascii="Times New Roman" w:eastAsia="Times New Roman" w:hAnsi="Times New Roman" w:cs="Times New Roman"/>
          <w:color w:val="333333"/>
          <w:sz w:val="30"/>
          <w:szCs w:val="30"/>
          <w:lang w:eastAsia="en-CA"/>
        </w:rPr>
        <w:t>Milloy</w:t>
      </w:r>
      <w:proofErr w:type="spellEnd"/>
      <w:r w:rsidRPr="00CE569D">
        <w:rPr>
          <w:rFonts w:ascii="Times New Roman" w:eastAsia="Times New Roman" w:hAnsi="Times New Roman" w:cs="Times New Roman"/>
          <w:color w:val="333333"/>
          <w:sz w:val="30"/>
          <w:szCs w:val="30"/>
          <w:lang w:eastAsia="en-CA"/>
        </w:rPr>
        <w:t>, reconnect the arteries of culture that were severed.</w:t>
      </w:r>
    </w:p>
    <w:p w14:paraId="7A05703E"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t>And what of the </w:t>
      </w:r>
      <w:hyperlink r:id="rId10" w:history="1">
        <w:r w:rsidRPr="00CE569D">
          <w:rPr>
            <w:rFonts w:ascii="Times New Roman" w:eastAsia="Times New Roman" w:hAnsi="Times New Roman" w:cs="Times New Roman"/>
            <w:color w:val="333333"/>
            <w:sz w:val="30"/>
            <w:szCs w:val="30"/>
            <w:u w:val="single"/>
            <w:lang w:eastAsia="en-CA"/>
          </w:rPr>
          <w:t>Doctrine of Discovery</w:t>
        </w:r>
      </w:hyperlink>
      <w:r w:rsidRPr="00CE569D">
        <w:rPr>
          <w:rFonts w:ascii="Times New Roman" w:eastAsia="Times New Roman" w:hAnsi="Times New Roman" w:cs="Times New Roman"/>
          <w:color w:val="333333"/>
          <w:sz w:val="30"/>
          <w:szCs w:val="30"/>
          <w:lang w:eastAsia="en-CA"/>
        </w:rPr>
        <w:t>, which sanctioned the seizing by European powers of land not occupied by Christians, and condemned the Indigenous people of those lands to “perpetual servitude”? This doctrine must be rescinded and utterly repudiated. This doctrine was, to borrow a phrase from historian Norman Cohn’s description of the antisemitic forgery known as “The Protocols of the Elders of Zion,” a warrant for genocide. It is a racist ideology.</w:t>
      </w:r>
    </w:p>
    <w:p w14:paraId="3DB00418"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t>As we contemplate this moment in Indigenous and Canadian history, we ought not to lose sight of the fact that Pope Francis came to Canada with sincere and loving intentions. But the sincerity of the apology will ultimately be demonstrated by the actions that follow: We have apologized; we will strive to repair the damage that we have done; we will acknowledge the genocide and offer reparations; we will never do these terrible things again.</w:t>
      </w:r>
    </w:p>
    <w:p w14:paraId="2499D314" w14:textId="77777777" w:rsidR="00CE569D" w:rsidRPr="00CE569D" w:rsidRDefault="00CE569D" w:rsidP="00CE569D">
      <w:pPr>
        <w:shd w:val="clear" w:color="auto" w:fill="F8F8F8"/>
        <w:spacing w:after="240" w:line="240" w:lineRule="auto"/>
        <w:rPr>
          <w:rFonts w:ascii="Times New Roman" w:eastAsia="Times New Roman" w:hAnsi="Times New Roman" w:cs="Times New Roman"/>
          <w:color w:val="333333"/>
          <w:sz w:val="30"/>
          <w:szCs w:val="30"/>
          <w:lang w:eastAsia="en-CA"/>
        </w:rPr>
      </w:pPr>
      <w:r w:rsidRPr="00CE569D">
        <w:rPr>
          <w:rFonts w:ascii="Times New Roman" w:eastAsia="Times New Roman" w:hAnsi="Times New Roman" w:cs="Times New Roman"/>
          <w:color w:val="333333"/>
          <w:sz w:val="30"/>
          <w:szCs w:val="30"/>
          <w:lang w:eastAsia="en-CA"/>
        </w:rPr>
        <w:lastRenderedPageBreak/>
        <w:t>To perform these actions would be the deeds of a true Pontiff (“bridge builder”), and would be a true act of </w:t>
      </w:r>
      <w:proofErr w:type="spellStart"/>
      <w:r w:rsidRPr="00CE569D">
        <w:rPr>
          <w:rFonts w:ascii="Times New Roman" w:eastAsia="Times New Roman" w:hAnsi="Times New Roman" w:cs="Times New Roman"/>
          <w:i/>
          <w:iCs/>
          <w:color w:val="333333"/>
          <w:sz w:val="30"/>
          <w:szCs w:val="30"/>
          <w:lang w:eastAsia="en-CA"/>
        </w:rPr>
        <w:t>t’shuva</w:t>
      </w:r>
      <w:proofErr w:type="spellEnd"/>
      <w:r w:rsidRPr="00CE569D">
        <w:rPr>
          <w:rFonts w:ascii="Times New Roman" w:eastAsia="Times New Roman" w:hAnsi="Times New Roman" w:cs="Times New Roman"/>
          <w:color w:val="333333"/>
          <w:sz w:val="30"/>
          <w:szCs w:val="30"/>
          <w:lang w:eastAsia="en-CA"/>
        </w:rPr>
        <w:t>.</w:t>
      </w:r>
    </w:p>
    <w:p w14:paraId="3C436F3F" w14:textId="77777777" w:rsidR="00CE569D" w:rsidRPr="00CE569D" w:rsidRDefault="00CE569D" w:rsidP="00CE569D">
      <w:pPr>
        <w:shd w:val="clear" w:color="auto" w:fill="F8F8F8"/>
        <w:spacing w:line="240" w:lineRule="auto"/>
        <w:rPr>
          <w:rFonts w:ascii="Helvetica" w:eastAsia="Times New Roman" w:hAnsi="Helvetica" w:cs="Helvetica"/>
          <w:i/>
          <w:iCs/>
          <w:color w:val="333333"/>
          <w:sz w:val="24"/>
          <w:szCs w:val="24"/>
          <w:lang w:eastAsia="en-CA"/>
        </w:rPr>
      </w:pPr>
      <w:r w:rsidRPr="00CE569D">
        <w:rPr>
          <w:rFonts w:ascii="Helvetica" w:eastAsia="Times New Roman" w:hAnsi="Helvetica" w:cs="Helvetica"/>
          <w:i/>
          <w:iCs/>
          <w:color w:val="333333"/>
          <w:sz w:val="24"/>
          <w:szCs w:val="24"/>
          <w:lang w:eastAsia="en-CA"/>
        </w:rPr>
        <w:t>Bernie M. Farber is chair of the Canadian Anti-Hate Network, former CEO of Canadian Jewish Congress and the child of Holocaust survivors. Len Rudner is a human rights consultant and former director with Canadian Jewish Congress.</w:t>
      </w:r>
    </w:p>
    <w:p w14:paraId="020F9A95" w14:textId="77777777" w:rsidR="009831EE" w:rsidRDefault="009831EE"/>
    <w:sectPr w:rsidR="009831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9D"/>
    <w:rsid w:val="002437AE"/>
    <w:rsid w:val="005156A6"/>
    <w:rsid w:val="009831EE"/>
    <w:rsid w:val="00CE569D"/>
    <w:rsid w:val="00E468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CC54"/>
  <w15:chartTrackingRefBased/>
  <w15:docId w15:val="{1F877013-10C5-41B6-BBFF-83CF017D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6A6"/>
  </w:style>
  <w:style w:type="paragraph" w:styleId="Heading1">
    <w:name w:val="heading 1"/>
    <w:basedOn w:val="Normal"/>
    <w:link w:val="Heading1Char"/>
    <w:uiPriority w:val="9"/>
    <w:qFormat/>
    <w:rsid w:val="00CE56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CE569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69D"/>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CE569D"/>
    <w:rPr>
      <w:rFonts w:ascii="Times New Roman" w:eastAsia="Times New Roman" w:hAnsi="Times New Roman" w:cs="Times New Roman"/>
      <w:b/>
      <w:bCs/>
      <w:sz w:val="36"/>
      <w:szCs w:val="36"/>
      <w:lang w:eastAsia="en-CA"/>
    </w:rPr>
  </w:style>
  <w:style w:type="character" w:customStyle="1" w:styleId="articleauthor-by">
    <w:name w:val="article__author-by"/>
    <w:basedOn w:val="DefaultParagraphFont"/>
    <w:rsid w:val="00CE569D"/>
  </w:style>
  <w:style w:type="character" w:customStyle="1" w:styleId="articleauthor-name">
    <w:name w:val="article__author-name"/>
    <w:basedOn w:val="DefaultParagraphFont"/>
    <w:rsid w:val="00CE569D"/>
  </w:style>
  <w:style w:type="character" w:customStyle="1" w:styleId="articleauthor-credit">
    <w:name w:val="article__author-credit"/>
    <w:basedOn w:val="DefaultParagraphFont"/>
    <w:rsid w:val="00CE569D"/>
  </w:style>
  <w:style w:type="character" w:customStyle="1" w:styleId="articlepublished-date">
    <w:name w:val="article__published-date"/>
    <w:basedOn w:val="DefaultParagraphFont"/>
    <w:rsid w:val="00CE569D"/>
  </w:style>
  <w:style w:type="character" w:customStyle="1" w:styleId="articlereadtime">
    <w:name w:val="article__readtime"/>
    <w:basedOn w:val="DefaultParagraphFont"/>
    <w:rsid w:val="00CE569D"/>
  </w:style>
  <w:style w:type="paragraph" w:customStyle="1" w:styleId="text-block-container">
    <w:name w:val="text-block-container"/>
    <w:basedOn w:val="Normal"/>
    <w:rsid w:val="00CE569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CE569D"/>
    <w:rPr>
      <w:color w:val="0000FF"/>
      <w:u w:val="single"/>
    </w:rPr>
  </w:style>
  <w:style w:type="character" w:styleId="Emphasis">
    <w:name w:val="Emphasis"/>
    <w:basedOn w:val="DefaultParagraphFont"/>
    <w:uiPriority w:val="20"/>
    <w:qFormat/>
    <w:rsid w:val="00CE5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048970">
      <w:bodyDiv w:val="1"/>
      <w:marLeft w:val="0"/>
      <w:marRight w:val="0"/>
      <w:marTop w:val="0"/>
      <w:marBottom w:val="0"/>
      <w:divBdr>
        <w:top w:val="none" w:sz="0" w:space="0" w:color="auto"/>
        <w:left w:val="none" w:sz="0" w:space="0" w:color="auto"/>
        <w:bottom w:val="none" w:sz="0" w:space="0" w:color="auto"/>
        <w:right w:val="none" w:sz="0" w:space="0" w:color="auto"/>
      </w:divBdr>
      <w:divsChild>
        <w:div w:id="1902712087">
          <w:marLeft w:val="0"/>
          <w:marRight w:val="0"/>
          <w:marTop w:val="0"/>
          <w:marBottom w:val="240"/>
          <w:divBdr>
            <w:top w:val="single" w:sz="6" w:space="12" w:color="DDDDDD"/>
            <w:left w:val="none" w:sz="0" w:space="0" w:color="auto"/>
            <w:bottom w:val="single" w:sz="6" w:space="12" w:color="DDDDDD"/>
            <w:right w:val="none" w:sz="0" w:space="0" w:color="auto"/>
          </w:divBdr>
          <w:divsChild>
            <w:div w:id="12954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876">
      <w:bodyDiv w:val="1"/>
      <w:marLeft w:val="0"/>
      <w:marRight w:val="0"/>
      <w:marTop w:val="0"/>
      <w:marBottom w:val="0"/>
      <w:divBdr>
        <w:top w:val="none" w:sz="0" w:space="0" w:color="auto"/>
        <w:left w:val="none" w:sz="0" w:space="0" w:color="auto"/>
        <w:bottom w:val="none" w:sz="0" w:space="0" w:color="auto"/>
        <w:right w:val="none" w:sz="0" w:space="0" w:color="auto"/>
      </w:divBdr>
      <w:divsChild>
        <w:div w:id="1097943800">
          <w:marLeft w:val="0"/>
          <w:marRight w:val="0"/>
          <w:marTop w:val="360"/>
          <w:marBottom w:val="360"/>
          <w:divBdr>
            <w:top w:val="none" w:sz="0" w:space="0" w:color="auto"/>
            <w:left w:val="none" w:sz="0" w:space="0" w:color="auto"/>
            <w:bottom w:val="none" w:sz="0" w:space="0" w:color="auto"/>
            <w:right w:val="none" w:sz="0" w:space="0" w:color="auto"/>
          </w:divBdr>
          <w:divsChild>
            <w:div w:id="539779237">
              <w:marLeft w:val="0"/>
              <w:marRight w:val="0"/>
              <w:marTop w:val="0"/>
              <w:marBottom w:val="0"/>
              <w:divBdr>
                <w:top w:val="none" w:sz="0" w:space="0" w:color="auto"/>
                <w:left w:val="none" w:sz="0" w:space="0" w:color="auto"/>
                <w:bottom w:val="none" w:sz="0" w:space="0" w:color="auto"/>
                <w:right w:val="none" w:sz="0" w:space="0" w:color="auto"/>
              </w:divBdr>
              <w:divsChild>
                <w:div w:id="12764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event/Warsaw-Ghetto-Uprising" TargetMode="External"/><Relationship Id="rId3" Type="http://schemas.openxmlformats.org/officeDocument/2006/relationships/customXml" Target="../customXml/item3.xml"/><Relationship Id="rId7" Type="http://schemas.openxmlformats.org/officeDocument/2006/relationships/hyperlink" Target="https://www.thestar.com/opinion/contributors/2022/07/31/true-tshuva-catholic-church-should-make-reparations-to-canadas-indigenous-communities-in-the-same-manner-as-germany.html"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thestar.com/news/canada/2022/07/28/what-is-the-doctrine-of-discovery-and-why-do-people-want-the-pope-to-denounce-it.html" TargetMode="External"/><Relationship Id="rId4" Type="http://schemas.openxmlformats.org/officeDocument/2006/relationships/styles" Target="styles.xml"/><Relationship Id="rId9" Type="http://schemas.openxmlformats.org/officeDocument/2006/relationships/hyperlink" Target="https://www.dw.com/en/germany-poland-reconciliation-willy-brandt/a-55828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39E131ED2814F94AA95DC5434AC20" ma:contentTypeVersion="14" ma:contentTypeDescription="Create a new document." ma:contentTypeScope="" ma:versionID="afe46a4d28ab9fc2257dc8ce66b623c4">
  <xsd:schema xmlns:xsd="http://www.w3.org/2001/XMLSchema" xmlns:xs="http://www.w3.org/2001/XMLSchema" xmlns:p="http://schemas.microsoft.com/office/2006/metadata/properties" xmlns:ns3="afcb67da-4815-4e14-8784-a31f552bff35" xmlns:ns4="5299a251-f7ad-4d74-b6c1-ec172df7041f" targetNamespace="http://schemas.microsoft.com/office/2006/metadata/properties" ma:root="true" ma:fieldsID="bbfba38951ae1dedd203b79b1e3e8208" ns3:_="" ns4:_="">
    <xsd:import namespace="afcb67da-4815-4e14-8784-a31f552bff35"/>
    <xsd:import namespace="5299a251-f7ad-4d74-b6c1-ec172df70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67da-4815-4e14-8784-a31f552bf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9a251-f7ad-4d74-b6c1-ec172df704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3EE3B-918D-401B-8A20-80767A28E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67da-4815-4e14-8784-a31f552bff35"/>
    <ds:schemaRef ds:uri="5299a251-f7ad-4d74-b6c1-ec172df70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D37C2-5FCB-434B-8AF9-E64B1E0C51E3}">
  <ds:schemaRefs>
    <ds:schemaRef ds:uri="http://schemas.microsoft.com/sharepoint/v3/contenttype/forms"/>
  </ds:schemaRefs>
</ds:datastoreItem>
</file>

<file path=customXml/itemProps3.xml><?xml version="1.0" encoding="utf-8"?>
<ds:datastoreItem xmlns:ds="http://schemas.openxmlformats.org/officeDocument/2006/customXml" ds:itemID="{B041E3CF-4844-4272-8FBB-896F878D6FF4}">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http://purl.org/dc/elements/1.1/"/>
    <ds:schemaRef ds:uri="5299a251-f7ad-4d74-b6c1-ec172df7041f"/>
    <ds:schemaRef ds:uri="afcb67da-4815-4e14-8784-a31f552bff35"/>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Walsh</dc:creator>
  <cp:keywords/>
  <dc:description/>
  <cp:lastModifiedBy>David Walsh</cp:lastModifiedBy>
  <cp:revision>1</cp:revision>
  <dcterms:created xsi:type="dcterms:W3CDTF">2022-08-01T00:56:00Z</dcterms:created>
  <dcterms:modified xsi:type="dcterms:W3CDTF">2022-08-01T01:32:00Z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0x010100F1E39E131ED2814F94AA95DC5434AC20</vt:lpwstr>
  </property>
</Properties>
</file>